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39" w:rsidRPr="00A676A8" w:rsidRDefault="00AE1B39" w:rsidP="00AE1B3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6A8">
        <w:rPr>
          <w:rFonts w:ascii="Times New Roman" w:hAnsi="Times New Roman" w:cs="Times New Roman"/>
          <w:sz w:val="24"/>
          <w:szCs w:val="24"/>
        </w:rPr>
        <w:t xml:space="preserve">Целевые индикаторы достижения цели и показатели </w:t>
      </w:r>
    </w:p>
    <w:p w:rsidR="00FD4E0E" w:rsidRDefault="00AE1B39" w:rsidP="00AE1B3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76A8">
        <w:rPr>
          <w:rFonts w:ascii="Times New Roman" w:hAnsi="Times New Roman" w:cs="Times New Roman"/>
          <w:sz w:val="24"/>
          <w:szCs w:val="24"/>
        </w:rPr>
        <w:t>непосредственных результатов муниципальной программы</w:t>
      </w:r>
      <w:r w:rsidR="00FD4E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B39" w:rsidRPr="00A676A8" w:rsidRDefault="00FD4E0E" w:rsidP="00AE1B3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4E0E">
        <w:rPr>
          <w:rFonts w:ascii="Times New Roman" w:hAnsi="Times New Roman" w:cs="Times New Roman"/>
          <w:sz w:val="24"/>
          <w:szCs w:val="24"/>
        </w:rPr>
        <w:t xml:space="preserve">«Развитие культуры </w:t>
      </w:r>
      <w:proofErr w:type="spellStart"/>
      <w:r w:rsidRPr="00FD4E0E">
        <w:rPr>
          <w:rFonts w:ascii="Times New Roman" w:hAnsi="Times New Roman" w:cs="Times New Roman"/>
          <w:sz w:val="24"/>
          <w:szCs w:val="24"/>
        </w:rPr>
        <w:t>Балахнинского</w:t>
      </w:r>
      <w:proofErr w:type="spellEnd"/>
      <w:r w:rsidRPr="00FD4E0E">
        <w:rPr>
          <w:rFonts w:ascii="Times New Roman" w:hAnsi="Times New Roman" w:cs="Times New Roman"/>
          <w:sz w:val="24"/>
          <w:szCs w:val="24"/>
        </w:rPr>
        <w:t xml:space="preserve"> муниципального округа Нижегородской области»</w:t>
      </w:r>
    </w:p>
    <w:p w:rsidR="00AE1B39" w:rsidRPr="00A676A8" w:rsidRDefault="00AE1B39" w:rsidP="00AE1B3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964"/>
        <w:gridCol w:w="1275"/>
        <w:gridCol w:w="1276"/>
        <w:gridCol w:w="1276"/>
      </w:tblGrid>
      <w:tr w:rsidR="00AE1B39" w:rsidRPr="009F1E44" w:rsidTr="00242074">
        <w:trPr>
          <w:tblHeader/>
        </w:trPr>
        <w:tc>
          <w:tcPr>
            <w:tcW w:w="5240" w:type="dxa"/>
            <w:shd w:val="clear" w:color="auto" w:fill="auto"/>
            <w:vAlign w:val="center"/>
          </w:tcPr>
          <w:p w:rsidR="00AE1B39" w:rsidRPr="009F1E44" w:rsidRDefault="00AE1B39" w:rsidP="00242074">
            <w:pPr>
              <w:ind w:right="198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Наименование целевого индикатора/</w:t>
            </w:r>
          </w:p>
          <w:p w:rsidR="00AE1B39" w:rsidRPr="009F1E44" w:rsidRDefault="00AE1B39" w:rsidP="00242074">
            <w:pPr>
              <w:jc w:val="center"/>
              <w:rPr>
                <w:bCs/>
                <w:szCs w:val="24"/>
              </w:rPr>
            </w:pPr>
            <w:r w:rsidRPr="009F1E44">
              <w:rPr>
                <w:szCs w:val="24"/>
              </w:rPr>
              <w:t>непосредственного результата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ind w:left="-108" w:right="-102"/>
              <w:jc w:val="center"/>
              <w:rPr>
                <w:bCs/>
                <w:szCs w:val="24"/>
              </w:rPr>
            </w:pPr>
            <w:r w:rsidRPr="009F1E44">
              <w:rPr>
                <w:szCs w:val="24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1B39" w:rsidRPr="009F1E44" w:rsidRDefault="00711BB3" w:rsidP="00242074">
            <w:pPr>
              <w:jc w:val="center"/>
              <w:rPr>
                <w:bCs/>
                <w:szCs w:val="24"/>
              </w:rPr>
            </w:pPr>
            <w:r w:rsidRPr="009F1E44">
              <w:rPr>
                <w:bCs/>
                <w:szCs w:val="24"/>
              </w:rPr>
              <w:t>2026</w:t>
            </w:r>
            <w:r w:rsidR="00AE1B39" w:rsidRPr="009F1E44">
              <w:rPr>
                <w:bCs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711BB3" w:rsidP="00242074">
            <w:pPr>
              <w:jc w:val="center"/>
              <w:rPr>
                <w:bCs/>
                <w:szCs w:val="24"/>
              </w:rPr>
            </w:pPr>
            <w:r w:rsidRPr="009F1E44">
              <w:rPr>
                <w:bCs/>
                <w:szCs w:val="24"/>
              </w:rPr>
              <w:t>2027</w:t>
            </w:r>
            <w:r w:rsidR="00AE1B39" w:rsidRPr="009F1E44">
              <w:rPr>
                <w:bCs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711BB3" w:rsidP="00242074">
            <w:pPr>
              <w:jc w:val="center"/>
              <w:rPr>
                <w:bCs/>
                <w:szCs w:val="24"/>
              </w:rPr>
            </w:pPr>
            <w:r w:rsidRPr="009F1E44">
              <w:rPr>
                <w:bCs/>
                <w:szCs w:val="24"/>
              </w:rPr>
              <w:t>2028</w:t>
            </w:r>
            <w:r w:rsidR="00AE1B39" w:rsidRPr="009F1E44">
              <w:rPr>
                <w:bCs/>
                <w:szCs w:val="24"/>
              </w:rPr>
              <w:t xml:space="preserve"> год</w:t>
            </w:r>
          </w:p>
        </w:tc>
      </w:tr>
      <w:tr w:rsidR="00AE1B39" w:rsidRPr="009F1E44" w:rsidTr="00242074">
        <w:tc>
          <w:tcPr>
            <w:tcW w:w="10031" w:type="dxa"/>
            <w:gridSpan w:val="5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</w:pPr>
            <w:r w:rsidRPr="009F1E44"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</w:tr>
      <w:tr w:rsidR="00AE1B39" w:rsidRPr="009F1E44" w:rsidTr="00242074">
        <w:tc>
          <w:tcPr>
            <w:tcW w:w="5240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1.</w:t>
            </w:r>
          </w:p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F1E44">
              <w:rPr>
                <w:color w:val="000000"/>
              </w:rPr>
              <w:t>Индикатор 1. Соотношение средней заработной платы работников учреждений культуры, повышение оплаты труда которых предусмотрено Указом Президента Российской Федерации от 7 мая 2012 года N 597 "О мероприятиях по реализации государственной социальной политики", к средней заработной плате по Нижегородской области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100</w:t>
            </w:r>
          </w:p>
        </w:tc>
      </w:tr>
      <w:tr w:rsidR="00AE1B39" w:rsidRPr="009F1E44" w:rsidTr="00242074">
        <w:tc>
          <w:tcPr>
            <w:tcW w:w="5240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Непосредственный результат:</w:t>
            </w:r>
          </w:p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Выполнение плана мероприятий ("дорожной карты") "Изменения в отраслях социальной сферы, направленные на повышение эффективности сферы культуры в Нижегородской области" (культура)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руб.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64 310,00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</w:tr>
      <w:tr w:rsidR="009F1E44" w:rsidRPr="009F1E44" w:rsidTr="00242074">
        <w:tc>
          <w:tcPr>
            <w:tcW w:w="5240" w:type="dxa"/>
            <w:shd w:val="clear" w:color="auto" w:fill="auto"/>
            <w:vAlign w:val="center"/>
          </w:tcPr>
          <w:p w:rsidR="009F1E44" w:rsidRPr="009F1E44" w:rsidRDefault="009F1E44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9F1E44" w:rsidRPr="009F1E44" w:rsidRDefault="009F1E44" w:rsidP="0024207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9F1E44">
              <w:rPr>
                <w:color w:val="000000"/>
              </w:rPr>
              <w:t>Выполнение плана мероприятий ("дорожной карты") "Изменения в отраслях социальной сферы, направленные на повышение эффективности сферы культуры в Нижегородской области" (доп. образование)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F1E44" w:rsidRPr="009F1E44" w:rsidRDefault="009F1E44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руб.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64 310,00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</w:tr>
      <w:tr w:rsidR="00AE1B39" w:rsidRPr="009F1E44" w:rsidTr="00242074">
        <w:tc>
          <w:tcPr>
            <w:tcW w:w="5240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9F1E44">
              <w:rPr>
                <w:color w:val="000000"/>
              </w:rPr>
              <w:t>Целевой индикатор 2.</w:t>
            </w:r>
          </w:p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9F1E44">
              <w:rPr>
                <w:color w:val="000000"/>
              </w:rPr>
              <w:t>Доля квалифицированных специалистов (от общего числа работников имеющих высшее и среднее профессиональное образование) учреждений культуры и дополнительного образования в сфере культуры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50</w:t>
            </w:r>
          </w:p>
        </w:tc>
      </w:tr>
      <w:tr w:rsidR="00AE1B39" w:rsidRPr="009F1E44" w:rsidTr="00242074">
        <w:tc>
          <w:tcPr>
            <w:tcW w:w="5240" w:type="dxa"/>
            <w:shd w:val="clear" w:color="auto" w:fill="auto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AE1B39" w:rsidRPr="009F1E44" w:rsidRDefault="00AE1B39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Число квалифицированных специалистов (имеющих высшее и среднее профессиональное образование) учреждений культуры и дополнительного образования в сфере культуры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264</w:t>
            </w:r>
          </w:p>
        </w:tc>
      </w:tr>
      <w:tr w:rsidR="00AE1B39" w:rsidRPr="009F1E44" w:rsidTr="00242074">
        <w:tc>
          <w:tcPr>
            <w:tcW w:w="5240" w:type="dxa"/>
            <w:shd w:val="clear" w:color="auto" w:fill="auto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AE1B39" w:rsidRPr="009F1E44" w:rsidRDefault="00AE1B39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Число специалистов принявших участие в профессиональных конкурсах 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</w:t>
            </w:r>
          </w:p>
        </w:tc>
      </w:tr>
      <w:tr w:rsidR="00AE1B39" w:rsidRPr="009F1E44" w:rsidTr="00242074">
        <w:trPr>
          <w:trHeight w:val="313"/>
        </w:trPr>
        <w:tc>
          <w:tcPr>
            <w:tcW w:w="10031" w:type="dxa"/>
            <w:gridSpan w:val="5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9F1E44">
              <w:rPr>
                <w:bCs/>
                <w:szCs w:val="24"/>
              </w:rPr>
              <w:t>Подпрограмма 1 «Пожарная безопасность учреждений культуры»</w:t>
            </w:r>
          </w:p>
        </w:tc>
      </w:tr>
      <w:tr w:rsidR="00AE1B39" w:rsidRPr="009F1E44" w:rsidTr="00242074">
        <w:tc>
          <w:tcPr>
            <w:tcW w:w="5240" w:type="dxa"/>
          </w:tcPr>
          <w:p w:rsidR="00AE1B39" w:rsidRPr="009F1E44" w:rsidRDefault="00AE1B39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1.</w:t>
            </w:r>
          </w:p>
          <w:p w:rsidR="00AE1B39" w:rsidRPr="009F1E44" w:rsidRDefault="00AE1B39" w:rsidP="00242074">
            <w:pPr>
              <w:autoSpaceDE w:val="0"/>
              <w:autoSpaceDN w:val="0"/>
              <w:adjustRightInd w:val="0"/>
            </w:pPr>
            <w:r w:rsidRPr="009F1E44">
              <w:t xml:space="preserve">Доля учреждений культуры и дополнительного образования, в которых соблюдены требования противопожарной безопасности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1B39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1B39" w:rsidRPr="009F1E44" w:rsidRDefault="00AE1B39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28,5</w:t>
            </w:r>
          </w:p>
        </w:tc>
      </w:tr>
      <w:tr w:rsidR="00723F22" w:rsidRPr="009F1E44" w:rsidTr="00242074">
        <w:tc>
          <w:tcPr>
            <w:tcW w:w="5240" w:type="dxa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Количество учреждений культуры и дополнительного образования, в которых </w:t>
            </w:r>
            <w:r w:rsidRPr="009F1E44">
              <w:rPr>
                <w:color w:val="000000"/>
              </w:rPr>
              <w:lastRenderedPageBreak/>
              <w:t xml:space="preserve">соблюдены требования противопожарной </w:t>
            </w:r>
            <w:proofErr w:type="spellStart"/>
            <w:r w:rsidRPr="009F1E44">
              <w:rPr>
                <w:color w:val="000000"/>
              </w:rPr>
              <w:t>безопасност</w:t>
            </w:r>
            <w:proofErr w:type="spellEnd"/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lastRenderedPageBreak/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</w:t>
            </w:r>
          </w:p>
        </w:tc>
      </w:tr>
      <w:tr w:rsidR="00723F22" w:rsidRPr="009F1E44" w:rsidTr="00242074">
        <w:tc>
          <w:tcPr>
            <w:tcW w:w="10031" w:type="dxa"/>
            <w:gridSpan w:val="5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9F1E44">
              <w:rPr>
                <w:bCs/>
                <w:szCs w:val="24"/>
              </w:rPr>
              <w:lastRenderedPageBreak/>
              <w:t>Подпрограмма 2 «Укрепление материально - технической базы учреждений культуры»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Индикатор 1</w:t>
            </w:r>
          </w:p>
          <w:p w:rsidR="00723F22" w:rsidRPr="009F1E44" w:rsidRDefault="00723F22" w:rsidP="00242074">
            <w:r w:rsidRPr="009F1E44">
              <w:rPr>
                <w:color w:val="000000"/>
              </w:rPr>
              <w:t>Доля учреждений культуры и дополнительного образования, в которых произойдет модернизация технического, звукового оборудования (улучшение материально-технической базы) проведение ремонтных работ и строительство объектов культуры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E44">
              <w:rPr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42,8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28,5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Количество учреждений культуры и дополнительного образования, в которых произойдет модернизация технического, звукового оборудования (улучшение материально-технической базы) проведение ремонтных работ и строительство объектов культуры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1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Доля учреждений, в которых проведен капитальный ремонт фасада в рамках реализации пункта 1 плана мероприятий в рамках подготовки к празднованию 550-летия г. Балахны Нижегородской области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-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Капитальный ремонт фасада в муниципальном бюджетном учреждении культуры «Районный дом культуры» по адресу: 606403, Нижегородская область, Балахнинский район, г. Балахна, ул. Дзержинского, д. 45, предусмотренный пунктом 1 плана мероприятий в рамках подготовки к празднованию 550-летия г. Балахны Нижегородской области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ед.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-</w:t>
            </w:r>
          </w:p>
        </w:tc>
      </w:tr>
      <w:tr w:rsidR="00723F22" w:rsidRPr="009F1E44" w:rsidTr="00242074">
        <w:tc>
          <w:tcPr>
            <w:tcW w:w="10031" w:type="dxa"/>
            <w:gridSpan w:val="5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9F1E44">
              <w:rPr>
                <w:bCs/>
                <w:szCs w:val="24"/>
              </w:rPr>
              <w:t>Подпрограмма 3 «Социально -значимые мероприятия для населения»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1.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t xml:space="preserve">Повышение уровня </w:t>
            </w:r>
            <w:r w:rsidRPr="009F1E44">
              <w:rPr>
                <w:color w:val="000000"/>
              </w:rPr>
              <w:t xml:space="preserve">удовлетворенности граждан качеством предоставляемых услуг учреждений культуры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100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Непосредственный результат: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Количество проведенных социально-значимых, культурно-массовых мероприятий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50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1.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Доля выполненных событийных мероприятий, определенных планом мероприятий в рамках подготовки к празднованию 550-летия г. Балахны Нижегородской области;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9F1E44"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9F1E44"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9F1E44">
              <w:rPr>
                <w:bCs/>
                <w:color w:val="000000"/>
                <w:szCs w:val="24"/>
              </w:rPr>
              <w:t>0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Количество выполненных событийных </w:t>
            </w:r>
            <w:r w:rsidRPr="009F1E44">
              <w:rPr>
                <w:color w:val="000000"/>
              </w:rPr>
              <w:lastRenderedPageBreak/>
              <w:t>мероприятий, предусмотренных планом мероприятий в рамках подготовки к празднованию 550-летия г. Балахны Нижегородской области;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lastRenderedPageBreak/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9F1E44"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9F1E44"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9F1E44">
              <w:rPr>
                <w:bCs/>
                <w:color w:val="000000"/>
                <w:szCs w:val="24"/>
              </w:rPr>
              <w:t>0</w:t>
            </w:r>
          </w:p>
        </w:tc>
      </w:tr>
      <w:tr w:rsidR="00723F22" w:rsidRPr="009F1E44" w:rsidTr="00242074">
        <w:tc>
          <w:tcPr>
            <w:tcW w:w="10031" w:type="dxa"/>
            <w:gridSpan w:val="5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9F1E44">
              <w:rPr>
                <w:bCs/>
                <w:szCs w:val="24"/>
              </w:rPr>
              <w:lastRenderedPageBreak/>
              <w:t>Подпрограмма 4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tabs>
                <w:tab w:val="right" w:pos="291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 xml:space="preserve"> Целевой индикатор 1.</w:t>
            </w:r>
            <w:r w:rsidRPr="009F1E44">
              <w:rPr>
                <w:color w:val="000000"/>
              </w:rPr>
              <w:tab/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Увеличение доли экспонируемых посетителям музейных предметов  (от общего числа предметов)       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24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tabs>
                <w:tab w:val="right" w:pos="291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tabs>
                <w:tab w:val="right" w:pos="2916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Количество музейных выставок и экспозиций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11</w:t>
            </w:r>
            <w:r w:rsidRPr="009F1E44">
              <w:rPr>
                <w:color w:val="000000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11</w:t>
            </w:r>
            <w:r w:rsidRPr="009F1E44">
              <w:rPr>
                <w:color w:val="000000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11</w:t>
            </w:r>
            <w:r w:rsidRPr="009F1E44">
              <w:rPr>
                <w:color w:val="000000"/>
                <w:lang w:val="en-US"/>
              </w:rPr>
              <w:t>5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2.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Увеличение доли населения, принявших участие в культурно-массовых мероприятиях в учреждениях клубного типа (от общего числа жителей)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865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865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865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865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55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Общее количество посещений культурно-массовых мероприятий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8650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865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248 658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865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248 658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8650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248 658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3.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Увеличение доли обучающихся в учреждениях дополнительного образования (от общего количества обучающихся в СОШ)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szCs w:val="24"/>
              </w:rPr>
              <w:t>11,2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szCs w:val="24"/>
              </w:rPr>
              <w:t>11,2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szCs w:val="24"/>
              </w:rPr>
              <w:t>11,2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tabs>
                <w:tab w:val="left" w:pos="1005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Увеличение количества обучающихся  в учреждениях дополнительного образования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973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973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973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4.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Охват населения библиотечным обслуживанием (от общего числа жителей)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34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Число зарегистрированных пользователей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23 400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 xml:space="preserve">23 450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23 500</w:t>
            </w:r>
          </w:p>
        </w:tc>
      </w:tr>
      <w:tr w:rsidR="00723F22" w:rsidRPr="009F1E44" w:rsidTr="00242074">
        <w:tc>
          <w:tcPr>
            <w:tcW w:w="10031" w:type="dxa"/>
            <w:gridSpan w:val="5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 w:rsidRPr="009F1E44">
              <w:t>Подпрограмма 5. «Развитие туризма»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r w:rsidRPr="009F1E44">
              <w:t>Целевой индикатор 1</w:t>
            </w:r>
          </w:p>
          <w:p w:rsidR="00723F22" w:rsidRPr="009F1E44" w:rsidRDefault="00723F22" w:rsidP="00242074">
            <w:pPr>
              <w:rPr>
                <w:color w:val="000000"/>
              </w:rPr>
            </w:pPr>
            <w:r w:rsidRPr="009F1E44">
              <w:t>Увеличение количества туристов и экскурсантов, посещающих Балахнинский муниципальный округ (к уровню 2019 года)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jc w:val="center"/>
            </w:pPr>
            <w:r w:rsidRPr="009F1E44">
              <w:t>%</w:t>
            </w:r>
          </w:p>
          <w:p w:rsidR="00723F22" w:rsidRPr="009F1E44" w:rsidRDefault="00723F22" w:rsidP="00242074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B0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</w:t>
            </w:r>
            <w:r w:rsidRPr="009F1E44">
              <w:rPr>
                <w:color w:val="000000"/>
                <w:lang w:val="en-US"/>
              </w:rPr>
              <w:t>45</w:t>
            </w:r>
            <w:r w:rsidRPr="009F1E44">
              <w:rPr>
                <w:color w:val="00000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B0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</w:t>
            </w:r>
            <w:r w:rsidRPr="009F1E44">
              <w:rPr>
                <w:color w:val="000000"/>
                <w:lang w:val="en-US"/>
              </w:rPr>
              <w:t>50</w:t>
            </w:r>
            <w:r w:rsidRPr="009F1E44">
              <w:rPr>
                <w:color w:val="00000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B0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  <w:lang w:val="en-US"/>
              </w:rPr>
              <w:t>160</w:t>
            </w:r>
            <w:r w:rsidRPr="009F1E44">
              <w:rPr>
                <w:color w:val="000000"/>
              </w:rPr>
              <w:t>,0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r w:rsidRPr="009F1E44">
              <w:t>Непосредственный результат:</w:t>
            </w:r>
          </w:p>
          <w:p w:rsidR="00723F22" w:rsidRPr="009F1E44" w:rsidRDefault="00723F22" w:rsidP="00242074">
            <w:r w:rsidRPr="009F1E44">
              <w:t>Количество туристов и экскурсантов, посещающих Балахнинский муниципальный округ (к уровню 2019 года)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jc w:val="center"/>
            </w:pPr>
            <w:r w:rsidRPr="009F1E44">
              <w:t>чел.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B0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t>3</w:t>
            </w:r>
            <w:r w:rsidRPr="009F1E44">
              <w:rPr>
                <w:lang w:val="en-US"/>
              </w:rPr>
              <w:t>7</w:t>
            </w:r>
            <w:r w:rsidRPr="009F1E44">
              <w:t xml:space="preserve"> 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B07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3</w:t>
            </w:r>
            <w:r w:rsidRPr="009F1E44">
              <w:rPr>
                <w:color w:val="000000"/>
                <w:lang w:val="en-US"/>
              </w:rPr>
              <w:t>8</w:t>
            </w:r>
            <w:r w:rsidRPr="009F1E44">
              <w:rPr>
                <w:color w:val="000000"/>
              </w:rPr>
              <w:t xml:space="preserve"> </w:t>
            </w:r>
            <w:r w:rsidRPr="009F1E44">
              <w:rPr>
                <w:color w:val="000000"/>
                <w:lang w:val="en-US"/>
              </w:rPr>
              <w:t>85</w:t>
            </w:r>
            <w:r w:rsidRPr="009F1E44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B078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9F1E44">
              <w:rPr>
                <w:color w:val="000000"/>
                <w:lang w:val="en-US"/>
              </w:rPr>
              <w:t>41440</w:t>
            </w:r>
          </w:p>
        </w:tc>
      </w:tr>
      <w:tr w:rsidR="00723F22" w:rsidRPr="009F1E44" w:rsidTr="00242074">
        <w:tc>
          <w:tcPr>
            <w:tcW w:w="1003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Подпрограмма 6. «Развитие местного традиционного народного художественного творчества»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Целевой индикатор 1.</w:t>
            </w:r>
          </w:p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Увеличение количества мероприятий, фестивалей, конкурсов (проведение и участие)  народного художественного творчества  (к уровню 2019 года)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%.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80,0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Непосредственный результат:</w:t>
            </w:r>
          </w:p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 xml:space="preserve">Количества мероприятий, фестивалей, </w:t>
            </w:r>
            <w:r w:rsidRPr="009F1E44">
              <w:lastRenderedPageBreak/>
              <w:t>конкурсов (проведение и участие) народного художественного творчества (к уровню 2019 года)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lastRenderedPageBreak/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8</w:t>
            </w:r>
          </w:p>
        </w:tc>
      </w:tr>
      <w:tr w:rsidR="00723F22" w:rsidRPr="009F1E44" w:rsidTr="00242074">
        <w:tc>
          <w:tcPr>
            <w:tcW w:w="10031" w:type="dxa"/>
            <w:gridSpan w:val="5"/>
            <w:shd w:val="clear" w:color="auto" w:fill="auto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lastRenderedPageBreak/>
              <w:t xml:space="preserve">Подпрограмма 7.«Энергосбережение и повышение энергетической эффективности муниципальных бюджетных учреждений культуры» 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Целевой индикатор 1.</w:t>
            </w:r>
          </w:p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Доля учреждений культуры, предоставляющих декларацию об энергосбережении и повышении энергетической эффективности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100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Непосредственный результат:</w:t>
            </w:r>
          </w:p>
          <w:p w:rsidR="00723F22" w:rsidRPr="009F1E44" w:rsidRDefault="00723F22" w:rsidP="00242074">
            <w:pPr>
              <w:widowControl w:val="0"/>
              <w:autoSpaceDE w:val="0"/>
              <w:autoSpaceDN w:val="0"/>
            </w:pPr>
            <w:r w:rsidRPr="009F1E44">
              <w:t>Количество учреждений культуры, предоставляющих декларацию об энергосбережении и повышении энергетической эффективности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ед.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widowControl w:val="0"/>
              <w:autoSpaceDE w:val="0"/>
              <w:autoSpaceDN w:val="0"/>
              <w:jc w:val="center"/>
            </w:pPr>
            <w:r w:rsidRPr="009F1E44">
              <w:t>7</w:t>
            </w:r>
          </w:p>
        </w:tc>
      </w:tr>
      <w:tr w:rsidR="00723F22" w:rsidRPr="009F1E44" w:rsidTr="00242074">
        <w:tc>
          <w:tcPr>
            <w:tcW w:w="10031" w:type="dxa"/>
            <w:gridSpan w:val="5"/>
            <w:shd w:val="clear" w:color="auto" w:fill="auto"/>
          </w:tcPr>
          <w:p w:rsidR="00723F22" w:rsidRPr="009F1E44" w:rsidRDefault="00723F22" w:rsidP="00242074">
            <w:r w:rsidRPr="009F1E44">
              <w:t>Подпрограмма 8. «Обеспечение реализации муниципальной программы»</w:t>
            </w:r>
          </w:p>
        </w:tc>
      </w:tr>
      <w:tr w:rsidR="00723F22" w:rsidRPr="009F1E44" w:rsidTr="00242074">
        <w:tc>
          <w:tcPr>
            <w:tcW w:w="5240" w:type="dxa"/>
            <w:shd w:val="clear" w:color="auto" w:fill="auto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Целевой индикатор 1.</w:t>
            </w:r>
          </w:p>
          <w:p w:rsidR="00723F22" w:rsidRPr="009F1E44" w:rsidRDefault="00723F22" w:rsidP="002420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F1E44">
              <w:rPr>
                <w:color w:val="000000"/>
              </w:rPr>
              <w:t xml:space="preserve"> Обеспечение выполнения плана мероприятий («дорожной карты») «Изменения в отраслях социальной сферы, направленные на повышение эффективности сферы культуры в Нижегородской области», утвержденного распоряжением Правительства Нижегородской области от 28 февраля 2013 года N 428-р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3F22" w:rsidRPr="009F1E44" w:rsidRDefault="00723F22" w:rsidP="00242074">
            <w:pPr>
              <w:autoSpaceDE w:val="0"/>
              <w:autoSpaceDN w:val="0"/>
              <w:adjustRightInd w:val="0"/>
              <w:ind w:firstLine="45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100</w:t>
            </w:r>
          </w:p>
        </w:tc>
      </w:tr>
      <w:tr w:rsidR="009F1E44" w:rsidRPr="009F1E44" w:rsidTr="00242074">
        <w:tc>
          <w:tcPr>
            <w:tcW w:w="5240" w:type="dxa"/>
            <w:shd w:val="clear" w:color="auto" w:fill="auto"/>
          </w:tcPr>
          <w:p w:rsidR="009F1E44" w:rsidRPr="009F1E44" w:rsidRDefault="009F1E44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9F1E44" w:rsidRPr="009F1E44" w:rsidRDefault="009F1E44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Выполнение плана мероприятий («дорожной карты») «Изменения в отраслях социальной сферы, направленные на повышение эффективности сферы культуры в Нижегородской области» (культура)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F1E44" w:rsidRPr="009F1E44" w:rsidRDefault="009F1E44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руб.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64 310,00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</w:tr>
      <w:tr w:rsidR="009F1E44" w:rsidRPr="00BE44FB" w:rsidTr="00242074">
        <w:tc>
          <w:tcPr>
            <w:tcW w:w="5240" w:type="dxa"/>
            <w:shd w:val="clear" w:color="auto" w:fill="auto"/>
          </w:tcPr>
          <w:p w:rsidR="009F1E44" w:rsidRPr="009F1E44" w:rsidRDefault="009F1E44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Непосредственный результат:</w:t>
            </w:r>
          </w:p>
          <w:p w:rsidR="009F1E44" w:rsidRPr="009F1E44" w:rsidRDefault="009F1E44" w:rsidP="0024207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F1E44">
              <w:rPr>
                <w:color w:val="000000"/>
              </w:rPr>
              <w:t>Выполнение плана мероприятий («дорожной карты») «Изменения в отраслях социальной сферы, направленные на повышение эффективности сферы культуры в Нижегородской области» (доп. образование)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9F1E44" w:rsidRPr="009F1E44" w:rsidRDefault="009F1E44" w:rsidP="002420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F1E44">
              <w:rPr>
                <w:color w:val="000000"/>
              </w:rPr>
              <w:t>руб.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64 310,00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1E44" w:rsidRPr="009F1E44" w:rsidRDefault="009F1E44" w:rsidP="00FC049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9F1E44">
              <w:rPr>
                <w:color w:val="000000"/>
                <w:szCs w:val="24"/>
              </w:rPr>
              <w:t>64 310,00</w:t>
            </w:r>
          </w:p>
        </w:tc>
      </w:tr>
    </w:tbl>
    <w:p w:rsidR="00573101" w:rsidRPr="00AE1B39" w:rsidRDefault="00573101" w:rsidP="00AE1B39"/>
    <w:sectPr w:rsidR="00573101" w:rsidRPr="00AE1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73A24"/>
    <w:multiLevelType w:val="hybridMultilevel"/>
    <w:tmpl w:val="18F4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EF1"/>
    <w:rsid w:val="00082C2D"/>
    <w:rsid w:val="001E0783"/>
    <w:rsid w:val="002D6A5E"/>
    <w:rsid w:val="003F1E88"/>
    <w:rsid w:val="00555807"/>
    <w:rsid w:val="00573101"/>
    <w:rsid w:val="00711BB3"/>
    <w:rsid w:val="00723F22"/>
    <w:rsid w:val="00764693"/>
    <w:rsid w:val="00857A0C"/>
    <w:rsid w:val="00965E4C"/>
    <w:rsid w:val="009F1E44"/>
    <w:rsid w:val="00A362F6"/>
    <w:rsid w:val="00AE1B39"/>
    <w:rsid w:val="00B95EF1"/>
    <w:rsid w:val="00D06856"/>
    <w:rsid w:val="00DE5EC8"/>
    <w:rsid w:val="00F3521D"/>
    <w:rsid w:val="00FD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E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E1B3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E1B3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E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E1B3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E1B3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Козина</dc:creator>
  <cp:lastModifiedBy>Герасимова Елена Петровна</cp:lastModifiedBy>
  <cp:revision>13</cp:revision>
  <dcterms:created xsi:type="dcterms:W3CDTF">2024-11-11T13:38:00Z</dcterms:created>
  <dcterms:modified xsi:type="dcterms:W3CDTF">2025-10-17T10:22:00Z</dcterms:modified>
</cp:coreProperties>
</file>